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60" w:rsidRPr="00274206" w:rsidRDefault="00C45560" w:rsidP="00C45560">
      <w:pPr>
        <w:pStyle w:val="Header"/>
        <w:jc w:val="center"/>
        <w:rPr>
          <w:rFonts w:ascii="Arial" w:hAnsi="Arial" w:cs="Arial"/>
          <w:b/>
          <w:szCs w:val="20"/>
        </w:rPr>
      </w:pPr>
      <w:r w:rsidRPr="00274206">
        <w:rPr>
          <w:rFonts w:ascii="Arial" w:hAnsi="Arial" w:cs="Arial"/>
          <w:b/>
          <w:szCs w:val="20"/>
        </w:rPr>
        <w:t xml:space="preserve">Polling Places and Polling Districts Task and Finish Group </w:t>
      </w:r>
    </w:p>
    <w:p w:rsidR="00C45560" w:rsidRPr="00274206" w:rsidRDefault="00C45560" w:rsidP="00C45560">
      <w:pPr>
        <w:pStyle w:val="Header"/>
        <w:jc w:val="center"/>
        <w:rPr>
          <w:rFonts w:ascii="Arial" w:hAnsi="Arial" w:cs="Arial"/>
          <w:b/>
          <w:szCs w:val="20"/>
        </w:rPr>
      </w:pPr>
    </w:p>
    <w:p w:rsidR="00C45560" w:rsidRPr="00274206" w:rsidRDefault="00C45560" w:rsidP="00C45560">
      <w:pPr>
        <w:pStyle w:val="Header"/>
        <w:jc w:val="center"/>
        <w:rPr>
          <w:rFonts w:ascii="Arial" w:hAnsi="Arial" w:cs="Arial"/>
          <w:b/>
          <w:szCs w:val="20"/>
        </w:rPr>
      </w:pPr>
      <w:r w:rsidRPr="00274206">
        <w:rPr>
          <w:rFonts w:ascii="Arial" w:hAnsi="Arial" w:cs="Arial"/>
          <w:b/>
          <w:szCs w:val="20"/>
        </w:rPr>
        <w:t>Actions from meeting held on 4 June 2019</w:t>
      </w:r>
    </w:p>
    <w:p w:rsidR="00C45560" w:rsidRDefault="00C45560" w:rsidP="00C45560">
      <w:pPr>
        <w:pStyle w:val="Header"/>
        <w:jc w:val="center"/>
        <w:rPr>
          <w:rFonts w:ascii="Arial" w:hAnsi="Arial" w:cs="Arial"/>
          <w:szCs w:val="20"/>
        </w:rPr>
      </w:pPr>
    </w:p>
    <w:tbl>
      <w:tblPr>
        <w:tblStyle w:val="TableGrid"/>
        <w:tblW w:w="0" w:type="auto"/>
        <w:tblLook w:val="04A0" w:firstRow="1" w:lastRow="0" w:firstColumn="1" w:lastColumn="0" w:noHBand="0" w:noVBand="1"/>
      </w:tblPr>
      <w:tblGrid>
        <w:gridCol w:w="2376"/>
        <w:gridCol w:w="3261"/>
        <w:gridCol w:w="3532"/>
      </w:tblGrid>
      <w:tr w:rsidR="00C45560" w:rsidRPr="00C45560" w:rsidTr="00EE4A82">
        <w:trPr>
          <w:tblHeader/>
        </w:trPr>
        <w:tc>
          <w:tcPr>
            <w:tcW w:w="2376" w:type="dxa"/>
            <w:shd w:val="clear" w:color="auto" w:fill="000000" w:themeFill="text1"/>
          </w:tcPr>
          <w:p w:rsidR="00C45560" w:rsidRPr="00C45560" w:rsidRDefault="00C45560" w:rsidP="00C45560">
            <w:pPr>
              <w:pStyle w:val="Header"/>
              <w:rPr>
                <w:rFonts w:ascii="Arial" w:hAnsi="Arial" w:cs="Arial"/>
                <w:b/>
                <w:color w:val="FFFFFF" w:themeColor="background1"/>
                <w:szCs w:val="20"/>
              </w:rPr>
            </w:pPr>
            <w:r w:rsidRPr="00C45560">
              <w:rPr>
                <w:rFonts w:ascii="Arial" w:hAnsi="Arial" w:cs="Arial"/>
                <w:b/>
                <w:color w:val="FFFFFF" w:themeColor="background1"/>
                <w:szCs w:val="20"/>
              </w:rPr>
              <w:t>Ward/Polling Place</w:t>
            </w:r>
          </w:p>
        </w:tc>
        <w:tc>
          <w:tcPr>
            <w:tcW w:w="3261" w:type="dxa"/>
            <w:shd w:val="clear" w:color="auto" w:fill="000000" w:themeFill="text1"/>
          </w:tcPr>
          <w:p w:rsidR="00C45560" w:rsidRPr="00C45560" w:rsidRDefault="00C45560" w:rsidP="00C45560">
            <w:pPr>
              <w:pStyle w:val="Header"/>
              <w:rPr>
                <w:rFonts w:ascii="Arial" w:hAnsi="Arial" w:cs="Arial"/>
                <w:b/>
                <w:color w:val="FFFFFF" w:themeColor="background1"/>
                <w:szCs w:val="20"/>
              </w:rPr>
            </w:pPr>
            <w:r w:rsidRPr="00C45560">
              <w:rPr>
                <w:rFonts w:ascii="Arial" w:hAnsi="Arial" w:cs="Arial"/>
                <w:b/>
                <w:color w:val="FFFFFF" w:themeColor="background1"/>
                <w:szCs w:val="20"/>
              </w:rPr>
              <w:t>Action from Task and Finish Group</w:t>
            </w:r>
          </w:p>
        </w:tc>
        <w:tc>
          <w:tcPr>
            <w:tcW w:w="3532" w:type="dxa"/>
            <w:shd w:val="clear" w:color="auto" w:fill="000000" w:themeFill="text1"/>
          </w:tcPr>
          <w:p w:rsidR="00C45560" w:rsidRPr="00C45560" w:rsidRDefault="00C45560" w:rsidP="00C45560">
            <w:pPr>
              <w:pStyle w:val="Header"/>
              <w:rPr>
                <w:rFonts w:ascii="Arial" w:hAnsi="Arial" w:cs="Arial"/>
                <w:b/>
                <w:color w:val="FFFFFF" w:themeColor="background1"/>
                <w:szCs w:val="20"/>
              </w:rPr>
            </w:pPr>
            <w:r>
              <w:rPr>
                <w:rFonts w:ascii="Arial" w:hAnsi="Arial" w:cs="Arial"/>
                <w:b/>
                <w:color w:val="FFFFFF" w:themeColor="background1"/>
                <w:szCs w:val="20"/>
              </w:rPr>
              <w:t>Outcomes and/or Responses</w:t>
            </w:r>
          </w:p>
        </w:tc>
      </w:tr>
      <w:tr w:rsidR="00C45560" w:rsidTr="00C45560">
        <w:tc>
          <w:tcPr>
            <w:tcW w:w="2376" w:type="dxa"/>
          </w:tcPr>
          <w:p w:rsidR="00C45560" w:rsidRDefault="00C45560" w:rsidP="00C45560">
            <w:pPr>
              <w:pStyle w:val="Header"/>
              <w:rPr>
                <w:rFonts w:ascii="Arial" w:hAnsi="Arial" w:cs="Arial"/>
                <w:szCs w:val="20"/>
              </w:rPr>
            </w:pPr>
            <w:proofErr w:type="spellStart"/>
            <w:r>
              <w:rPr>
                <w:rFonts w:ascii="Arial" w:hAnsi="Arial" w:cs="Arial"/>
                <w:szCs w:val="20"/>
              </w:rPr>
              <w:t>Alverstoke</w:t>
            </w:r>
            <w:proofErr w:type="spellEnd"/>
          </w:p>
        </w:tc>
        <w:tc>
          <w:tcPr>
            <w:tcW w:w="3261" w:type="dxa"/>
          </w:tcPr>
          <w:p w:rsidR="00C45560" w:rsidRDefault="00C45560" w:rsidP="00C45560">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C45560">
            <w:pPr>
              <w:pStyle w:val="Header"/>
              <w:rPr>
                <w:rFonts w:ascii="Arial" w:hAnsi="Arial" w:cs="Arial"/>
                <w:szCs w:val="20"/>
              </w:rPr>
            </w:pPr>
          </w:p>
        </w:tc>
      </w:tr>
      <w:tr w:rsidR="00C45560" w:rsidTr="00C45560">
        <w:tc>
          <w:tcPr>
            <w:tcW w:w="2376" w:type="dxa"/>
          </w:tcPr>
          <w:p w:rsidR="00C45560" w:rsidRDefault="00C45560" w:rsidP="00C45560">
            <w:pPr>
              <w:pStyle w:val="Header"/>
              <w:rPr>
                <w:rFonts w:ascii="Arial" w:hAnsi="Arial" w:cs="Arial"/>
                <w:szCs w:val="20"/>
              </w:rPr>
            </w:pPr>
            <w:r>
              <w:rPr>
                <w:rFonts w:ascii="Arial" w:hAnsi="Arial" w:cs="Arial"/>
                <w:szCs w:val="20"/>
              </w:rPr>
              <w:t>Anglesey</w:t>
            </w:r>
          </w:p>
        </w:tc>
        <w:tc>
          <w:tcPr>
            <w:tcW w:w="3261" w:type="dxa"/>
          </w:tcPr>
          <w:p w:rsidR="00C45560" w:rsidRDefault="00C45560" w:rsidP="00C45560">
            <w:pPr>
              <w:pStyle w:val="Header"/>
              <w:rPr>
                <w:rFonts w:ascii="Arial" w:hAnsi="Arial" w:cs="Arial"/>
                <w:szCs w:val="20"/>
              </w:rPr>
            </w:pPr>
            <w:r>
              <w:rPr>
                <w:rFonts w:ascii="Arial" w:hAnsi="Arial" w:cs="Arial"/>
                <w:szCs w:val="20"/>
              </w:rPr>
              <w:t xml:space="preserve">Discussion on the creation of GB4 to include new developments at </w:t>
            </w:r>
            <w:proofErr w:type="spellStart"/>
            <w:r>
              <w:rPr>
                <w:rFonts w:ascii="Arial" w:hAnsi="Arial" w:cs="Arial"/>
                <w:szCs w:val="20"/>
              </w:rPr>
              <w:t>Haslar</w:t>
            </w:r>
            <w:proofErr w:type="spellEnd"/>
            <w:r>
              <w:rPr>
                <w:rFonts w:ascii="Arial" w:hAnsi="Arial" w:cs="Arial"/>
                <w:szCs w:val="20"/>
              </w:rPr>
              <w:t xml:space="preserve"> Hospital site, Fort Blockhouse and </w:t>
            </w:r>
            <w:proofErr w:type="spellStart"/>
            <w:r>
              <w:rPr>
                <w:rFonts w:ascii="Arial" w:hAnsi="Arial" w:cs="Arial"/>
                <w:szCs w:val="20"/>
              </w:rPr>
              <w:t>Haslar</w:t>
            </w:r>
            <w:proofErr w:type="spellEnd"/>
            <w:r>
              <w:rPr>
                <w:rFonts w:ascii="Arial" w:hAnsi="Arial" w:cs="Arial"/>
                <w:szCs w:val="20"/>
              </w:rPr>
              <w:t xml:space="preserve"> Immigration Removal Centre</w:t>
            </w:r>
          </w:p>
        </w:tc>
        <w:tc>
          <w:tcPr>
            <w:tcW w:w="3532" w:type="dxa"/>
          </w:tcPr>
          <w:p w:rsidR="00C45560" w:rsidRDefault="00C45560" w:rsidP="00C45560">
            <w:pPr>
              <w:pStyle w:val="Header"/>
              <w:rPr>
                <w:rFonts w:ascii="Arial" w:hAnsi="Arial" w:cs="Arial"/>
                <w:szCs w:val="20"/>
              </w:rPr>
            </w:pPr>
            <w:r>
              <w:rPr>
                <w:rFonts w:ascii="Arial" w:hAnsi="Arial" w:cs="Arial"/>
                <w:szCs w:val="20"/>
              </w:rPr>
              <w:t>Task and Finish Group agreed not required within the period for this review (2020 to 2025).</w:t>
            </w:r>
          </w:p>
        </w:tc>
      </w:tr>
      <w:tr w:rsidR="00C45560" w:rsidTr="00C45560">
        <w:tc>
          <w:tcPr>
            <w:tcW w:w="2376" w:type="dxa"/>
          </w:tcPr>
          <w:p w:rsidR="00C45560" w:rsidRDefault="00C45560" w:rsidP="00C45560">
            <w:pPr>
              <w:pStyle w:val="Header"/>
              <w:rPr>
                <w:rFonts w:ascii="Arial" w:hAnsi="Arial" w:cs="Arial"/>
                <w:szCs w:val="20"/>
              </w:rPr>
            </w:pPr>
            <w:proofErr w:type="spellStart"/>
            <w:r>
              <w:rPr>
                <w:rFonts w:ascii="Arial" w:hAnsi="Arial" w:cs="Arial"/>
                <w:szCs w:val="20"/>
              </w:rPr>
              <w:t>Bridgemary</w:t>
            </w:r>
            <w:proofErr w:type="spellEnd"/>
            <w:r>
              <w:rPr>
                <w:rFonts w:ascii="Arial" w:hAnsi="Arial" w:cs="Arial"/>
                <w:szCs w:val="20"/>
              </w:rPr>
              <w:t xml:space="preserve"> North</w:t>
            </w:r>
          </w:p>
        </w:tc>
        <w:tc>
          <w:tcPr>
            <w:tcW w:w="3261" w:type="dxa"/>
          </w:tcPr>
          <w:p w:rsidR="00C45560" w:rsidRDefault="00C45560" w:rsidP="00C45560">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C45560">
            <w:pPr>
              <w:pStyle w:val="Header"/>
              <w:rPr>
                <w:rFonts w:ascii="Arial" w:hAnsi="Arial" w:cs="Arial"/>
                <w:szCs w:val="20"/>
              </w:rPr>
            </w:pPr>
          </w:p>
        </w:tc>
      </w:tr>
      <w:tr w:rsidR="00C45560" w:rsidTr="00C45560">
        <w:tc>
          <w:tcPr>
            <w:tcW w:w="2376" w:type="dxa"/>
          </w:tcPr>
          <w:p w:rsidR="00C45560" w:rsidRDefault="00C45560" w:rsidP="00C45560">
            <w:pPr>
              <w:pStyle w:val="Header"/>
              <w:rPr>
                <w:rFonts w:ascii="Arial" w:hAnsi="Arial" w:cs="Arial"/>
                <w:szCs w:val="20"/>
              </w:rPr>
            </w:pPr>
            <w:proofErr w:type="spellStart"/>
            <w:r>
              <w:rPr>
                <w:rFonts w:ascii="Arial" w:hAnsi="Arial" w:cs="Arial"/>
                <w:szCs w:val="20"/>
              </w:rPr>
              <w:t>Bridgemary</w:t>
            </w:r>
            <w:proofErr w:type="spellEnd"/>
            <w:r>
              <w:rPr>
                <w:rFonts w:ascii="Arial" w:hAnsi="Arial" w:cs="Arial"/>
                <w:szCs w:val="20"/>
              </w:rPr>
              <w:t xml:space="preserve"> South</w:t>
            </w:r>
          </w:p>
        </w:tc>
        <w:tc>
          <w:tcPr>
            <w:tcW w:w="3261" w:type="dxa"/>
          </w:tcPr>
          <w:p w:rsidR="00C45560" w:rsidRDefault="00C45560" w:rsidP="00C45560">
            <w:pPr>
              <w:pStyle w:val="Header"/>
              <w:rPr>
                <w:rFonts w:ascii="Arial" w:hAnsi="Arial" w:cs="Arial"/>
                <w:szCs w:val="20"/>
              </w:rPr>
            </w:pPr>
            <w:r>
              <w:rPr>
                <w:rFonts w:ascii="Arial" w:hAnsi="Arial" w:cs="Arial"/>
                <w:szCs w:val="20"/>
              </w:rPr>
              <w:t>Contact made with St Matthew’s Church regarding the electrics in the building, or the use of Holbrook School as the new Polling Place</w:t>
            </w:r>
          </w:p>
        </w:tc>
        <w:tc>
          <w:tcPr>
            <w:tcW w:w="3532" w:type="dxa"/>
          </w:tcPr>
          <w:p w:rsidR="00C45560" w:rsidRDefault="00C45560" w:rsidP="00C45560">
            <w:pPr>
              <w:pStyle w:val="Header"/>
              <w:rPr>
                <w:rFonts w:ascii="Arial" w:hAnsi="Arial" w:cs="Arial"/>
                <w:szCs w:val="20"/>
              </w:rPr>
            </w:pPr>
            <w:r>
              <w:rPr>
                <w:rFonts w:ascii="Arial" w:hAnsi="Arial" w:cs="Arial"/>
                <w:szCs w:val="20"/>
              </w:rPr>
              <w:t>Contact has been made with the booking agent for the church. Have requested copies of the electrical certificate for 2019, and also a copy of the report into the problems with electrics commissioned by the church. Not received yet, but will circulate to all Task and Finish Group members when received.</w:t>
            </w:r>
          </w:p>
          <w:p w:rsidR="00C45560" w:rsidRDefault="00C45560" w:rsidP="00C45560">
            <w:pPr>
              <w:pStyle w:val="Header"/>
              <w:rPr>
                <w:rFonts w:ascii="Arial" w:hAnsi="Arial" w:cs="Arial"/>
                <w:szCs w:val="20"/>
              </w:rPr>
            </w:pPr>
            <w:r>
              <w:rPr>
                <w:rFonts w:ascii="Arial" w:hAnsi="Arial" w:cs="Arial"/>
                <w:szCs w:val="20"/>
              </w:rPr>
              <w:t>No contact with Holbrook School as St Matthew’s Church is the preferred Polling Place.</w:t>
            </w:r>
          </w:p>
        </w:tc>
      </w:tr>
      <w:tr w:rsidR="00C45560" w:rsidTr="00C45560">
        <w:tc>
          <w:tcPr>
            <w:tcW w:w="2376" w:type="dxa"/>
          </w:tcPr>
          <w:p w:rsidR="00C45560" w:rsidRDefault="00C45560" w:rsidP="00C45560">
            <w:pPr>
              <w:pStyle w:val="Header"/>
              <w:rPr>
                <w:rFonts w:ascii="Arial" w:hAnsi="Arial" w:cs="Arial"/>
                <w:szCs w:val="20"/>
              </w:rPr>
            </w:pPr>
            <w:proofErr w:type="spellStart"/>
            <w:r>
              <w:rPr>
                <w:rFonts w:ascii="Arial" w:hAnsi="Arial" w:cs="Arial"/>
                <w:szCs w:val="20"/>
              </w:rPr>
              <w:t>Brockhurst</w:t>
            </w:r>
            <w:proofErr w:type="spellEnd"/>
          </w:p>
        </w:tc>
        <w:tc>
          <w:tcPr>
            <w:tcW w:w="3261" w:type="dxa"/>
          </w:tcPr>
          <w:p w:rsidR="00C45560" w:rsidRDefault="00C45560" w:rsidP="00C45560">
            <w:pPr>
              <w:pStyle w:val="Header"/>
              <w:rPr>
                <w:rFonts w:ascii="Arial" w:hAnsi="Arial" w:cs="Arial"/>
                <w:szCs w:val="20"/>
              </w:rPr>
            </w:pPr>
            <w:r>
              <w:rPr>
                <w:rFonts w:ascii="Arial" w:hAnsi="Arial" w:cs="Arial"/>
                <w:szCs w:val="20"/>
              </w:rPr>
              <w:t>Moving all properties and electors from GE1-B into GE2</w:t>
            </w:r>
          </w:p>
        </w:tc>
        <w:tc>
          <w:tcPr>
            <w:tcW w:w="3532" w:type="dxa"/>
          </w:tcPr>
          <w:p w:rsidR="00C45560" w:rsidRDefault="00EE4A82" w:rsidP="00C45560">
            <w:pPr>
              <w:pStyle w:val="Header"/>
              <w:rPr>
                <w:rFonts w:ascii="Arial" w:hAnsi="Arial" w:cs="Arial"/>
                <w:szCs w:val="20"/>
              </w:rPr>
            </w:pPr>
            <w:r>
              <w:rPr>
                <w:rFonts w:ascii="Arial" w:hAnsi="Arial" w:cs="Arial"/>
                <w:szCs w:val="20"/>
              </w:rPr>
              <w:t>No action or response required until the P&amp;O Board report on 20 November 2019.</w:t>
            </w:r>
          </w:p>
        </w:tc>
      </w:tr>
      <w:tr w:rsidR="00C45560" w:rsidTr="00C45560">
        <w:tc>
          <w:tcPr>
            <w:tcW w:w="2376" w:type="dxa"/>
          </w:tcPr>
          <w:p w:rsidR="00C45560" w:rsidRDefault="00C45560" w:rsidP="00C45560">
            <w:pPr>
              <w:pStyle w:val="Header"/>
              <w:rPr>
                <w:rFonts w:ascii="Arial" w:hAnsi="Arial" w:cs="Arial"/>
                <w:szCs w:val="20"/>
              </w:rPr>
            </w:pPr>
            <w:r>
              <w:rPr>
                <w:rFonts w:ascii="Arial" w:hAnsi="Arial" w:cs="Arial"/>
                <w:szCs w:val="20"/>
              </w:rPr>
              <w:t>Christchurch</w:t>
            </w:r>
          </w:p>
        </w:tc>
        <w:tc>
          <w:tcPr>
            <w:tcW w:w="3261" w:type="dxa"/>
          </w:tcPr>
          <w:p w:rsidR="00C45560" w:rsidRDefault="00EE4A82" w:rsidP="00C45560">
            <w:pPr>
              <w:pStyle w:val="Header"/>
              <w:rPr>
                <w:rFonts w:ascii="Arial" w:hAnsi="Arial" w:cs="Arial"/>
                <w:szCs w:val="20"/>
              </w:rPr>
            </w:pPr>
            <w:r w:rsidRPr="00932D78">
              <w:rPr>
                <w:rFonts w:ascii="Arial" w:hAnsi="Arial" w:cs="Arial"/>
              </w:rPr>
              <w:t>Enquiries would be made with the Church on Royal Clarence Yard to establish any potential availability.</w:t>
            </w:r>
          </w:p>
        </w:tc>
        <w:tc>
          <w:tcPr>
            <w:tcW w:w="3532" w:type="dxa"/>
          </w:tcPr>
          <w:p w:rsidR="00C45560" w:rsidRDefault="00EE4A82" w:rsidP="00C45560">
            <w:pPr>
              <w:pStyle w:val="Header"/>
              <w:rPr>
                <w:rFonts w:ascii="Arial" w:hAnsi="Arial" w:cs="Arial"/>
                <w:szCs w:val="20"/>
              </w:rPr>
            </w:pPr>
            <w:r>
              <w:rPr>
                <w:rFonts w:ascii="Arial" w:hAnsi="Arial" w:cs="Arial"/>
                <w:szCs w:val="20"/>
              </w:rPr>
              <w:t>Spoke with the Church, and they have handed back the lease on the Church Hall to the building/property owner, and no new tenants in place, so no further action able to be taken, so GF1 Polling Place to remain at Newtown School.</w:t>
            </w:r>
          </w:p>
        </w:tc>
      </w:tr>
      <w:tr w:rsidR="00C45560" w:rsidTr="00C45560">
        <w:tc>
          <w:tcPr>
            <w:tcW w:w="2376" w:type="dxa"/>
          </w:tcPr>
          <w:p w:rsidR="00C45560" w:rsidRDefault="00C45560" w:rsidP="00922F6B">
            <w:pPr>
              <w:pStyle w:val="Header"/>
              <w:rPr>
                <w:rFonts w:ascii="Arial" w:hAnsi="Arial" w:cs="Arial"/>
                <w:szCs w:val="20"/>
              </w:rPr>
            </w:pPr>
            <w:r>
              <w:rPr>
                <w:rFonts w:ascii="Arial" w:hAnsi="Arial" w:cs="Arial"/>
                <w:szCs w:val="20"/>
              </w:rPr>
              <w:t>Elson</w:t>
            </w:r>
          </w:p>
        </w:tc>
        <w:tc>
          <w:tcPr>
            <w:tcW w:w="3261" w:type="dxa"/>
          </w:tcPr>
          <w:p w:rsidR="00C45560" w:rsidRDefault="00C45560" w:rsidP="00922F6B">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922F6B">
            <w:pPr>
              <w:pStyle w:val="Header"/>
              <w:rPr>
                <w:rFonts w:ascii="Arial" w:hAnsi="Arial" w:cs="Arial"/>
                <w:szCs w:val="20"/>
              </w:rPr>
            </w:pPr>
          </w:p>
          <w:p w:rsidR="00EE4A82" w:rsidRDefault="00EE4A82" w:rsidP="00922F6B">
            <w:pPr>
              <w:pStyle w:val="Header"/>
              <w:rPr>
                <w:rFonts w:ascii="Arial" w:hAnsi="Arial" w:cs="Arial"/>
                <w:szCs w:val="20"/>
              </w:rPr>
            </w:pPr>
          </w:p>
          <w:p w:rsidR="00EE4A82" w:rsidRDefault="00EE4A82" w:rsidP="00922F6B">
            <w:pPr>
              <w:pStyle w:val="Header"/>
              <w:rPr>
                <w:rFonts w:ascii="Arial" w:hAnsi="Arial" w:cs="Arial"/>
                <w:szCs w:val="20"/>
              </w:rPr>
            </w:pPr>
          </w:p>
        </w:tc>
      </w:tr>
      <w:tr w:rsidR="00C45560" w:rsidTr="00C45560">
        <w:tc>
          <w:tcPr>
            <w:tcW w:w="2376" w:type="dxa"/>
          </w:tcPr>
          <w:p w:rsidR="00C45560" w:rsidRDefault="00C45560" w:rsidP="00922F6B">
            <w:pPr>
              <w:pStyle w:val="Header"/>
              <w:rPr>
                <w:rFonts w:ascii="Arial" w:hAnsi="Arial" w:cs="Arial"/>
                <w:szCs w:val="20"/>
              </w:rPr>
            </w:pPr>
            <w:proofErr w:type="spellStart"/>
            <w:r>
              <w:rPr>
                <w:rFonts w:ascii="Arial" w:hAnsi="Arial" w:cs="Arial"/>
                <w:szCs w:val="20"/>
              </w:rPr>
              <w:t>Forton</w:t>
            </w:r>
            <w:proofErr w:type="spellEnd"/>
          </w:p>
        </w:tc>
        <w:tc>
          <w:tcPr>
            <w:tcW w:w="3261" w:type="dxa"/>
          </w:tcPr>
          <w:p w:rsidR="00C45560" w:rsidRDefault="00C45560" w:rsidP="00922F6B">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922F6B">
            <w:pPr>
              <w:pStyle w:val="Header"/>
              <w:rPr>
                <w:rFonts w:ascii="Arial" w:hAnsi="Arial" w:cs="Arial"/>
                <w:szCs w:val="20"/>
              </w:rPr>
            </w:pPr>
          </w:p>
        </w:tc>
      </w:tr>
      <w:tr w:rsidR="00C45560" w:rsidTr="00C45560">
        <w:tc>
          <w:tcPr>
            <w:tcW w:w="2376" w:type="dxa"/>
          </w:tcPr>
          <w:p w:rsidR="00C45560" w:rsidRDefault="00C45560" w:rsidP="00922F6B">
            <w:pPr>
              <w:pStyle w:val="Header"/>
              <w:rPr>
                <w:rFonts w:ascii="Arial" w:hAnsi="Arial" w:cs="Arial"/>
                <w:szCs w:val="20"/>
              </w:rPr>
            </w:pPr>
            <w:r>
              <w:rPr>
                <w:rFonts w:ascii="Arial" w:hAnsi="Arial" w:cs="Arial"/>
                <w:szCs w:val="20"/>
              </w:rPr>
              <w:t>Grange</w:t>
            </w:r>
          </w:p>
        </w:tc>
        <w:tc>
          <w:tcPr>
            <w:tcW w:w="3261" w:type="dxa"/>
          </w:tcPr>
          <w:p w:rsidR="00C45560" w:rsidRDefault="00C45560" w:rsidP="00922F6B">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922F6B">
            <w:pPr>
              <w:pStyle w:val="Header"/>
              <w:rPr>
                <w:rFonts w:ascii="Arial" w:hAnsi="Arial" w:cs="Arial"/>
                <w:szCs w:val="20"/>
              </w:rPr>
            </w:pPr>
          </w:p>
        </w:tc>
      </w:tr>
      <w:tr w:rsidR="00C45560" w:rsidTr="00C45560">
        <w:tc>
          <w:tcPr>
            <w:tcW w:w="2376" w:type="dxa"/>
          </w:tcPr>
          <w:p w:rsidR="00C45560" w:rsidRDefault="00C45560" w:rsidP="00922F6B">
            <w:pPr>
              <w:pStyle w:val="Header"/>
              <w:rPr>
                <w:rFonts w:ascii="Arial" w:hAnsi="Arial" w:cs="Arial"/>
                <w:szCs w:val="20"/>
              </w:rPr>
            </w:pPr>
            <w:proofErr w:type="spellStart"/>
            <w:r>
              <w:rPr>
                <w:rFonts w:ascii="Arial" w:hAnsi="Arial" w:cs="Arial"/>
                <w:szCs w:val="20"/>
              </w:rPr>
              <w:lastRenderedPageBreak/>
              <w:t>Hardway</w:t>
            </w:r>
            <w:proofErr w:type="spellEnd"/>
          </w:p>
        </w:tc>
        <w:tc>
          <w:tcPr>
            <w:tcW w:w="3261" w:type="dxa"/>
          </w:tcPr>
          <w:p w:rsidR="00C45560" w:rsidRDefault="00C45560" w:rsidP="00922F6B">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922F6B">
            <w:pPr>
              <w:pStyle w:val="Header"/>
              <w:rPr>
                <w:rFonts w:ascii="Arial" w:hAnsi="Arial" w:cs="Arial"/>
                <w:szCs w:val="20"/>
              </w:rPr>
            </w:pPr>
          </w:p>
        </w:tc>
      </w:tr>
      <w:tr w:rsidR="00C45560" w:rsidTr="00C45560">
        <w:tc>
          <w:tcPr>
            <w:tcW w:w="2376" w:type="dxa"/>
          </w:tcPr>
          <w:p w:rsidR="00C45560" w:rsidRDefault="00C45560" w:rsidP="00922F6B">
            <w:pPr>
              <w:pStyle w:val="Header"/>
              <w:rPr>
                <w:rFonts w:ascii="Arial" w:hAnsi="Arial" w:cs="Arial"/>
                <w:szCs w:val="20"/>
              </w:rPr>
            </w:pPr>
            <w:r>
              <w:rPr>
                <w:rFonts w:ascii="Arial" w:hAnsi="Arial" w:cs="Arial"/>
                <w:szCs w:val="20"/>
              </w:rPr>
              <w:t>Lee East</w:t>
            </w:r>
          </w:p>
        </w:tc>
        <w:tc>
          <w:tcPr>
            <w:tcW w:w="3261" w:type="dxa"/>
          </w:tcPr>
          <w:p w:rsidR="00C45560" w:rsidRDefault="00EE4A82" w:rsidP="00922F6B">
            <w:pPr>
              <w:pStyle w:val="Header"/>
              <w:rPr>
                <w:rFonts w:ascii="Arial" w:hAnsi="Arial" w:cs="Arial"/>
                <w:szCs w:val="20"/>
              </w:rPr>
            </w:pPr>
            <w:r>
              <w:rPr>
                <w:rFonts w:ascii="Arial" w:hAnsi="Arial" w:cs="Arial"/>
                <w:szCs w:val="20"/>
              </w:rPr>
              <w:t xml:space="preserve">Email from the head teacher of Lee Junior requesting that the School is no longer used as </w:t>
            </w:r>
            <w:proofErr w:type="gramStart"/>
            <w:r>
              <w:rPr>
                <w:rFonts w:ascii="Arial" w:hAnsi="Arial" w:cs="Arial"/>
                <w:szCs w:val="20"/>
              </w:rPr>
              <w:t>a Polling</w:t>
            </w:r>
            <w:proofErr w:type="gramEnd"/>
            <w:r>
              <w:rPr>
                <w:rFonts w:ascii="Arial" w:hAnsi="Arial" w:cs="Arial"/>
                <w:szCs w:val="20"/>
              </w:rPr>
              <w:t xml:space="preserve"> Place.</w:t>
            </w:r>
          </w:p>
        </w:tc>
        <w:tc>
          <w:tcPr>
            <w:tcW w:w="3532" w:type="dxa"/>
          </w:tcPr>
          <w:p w:rsidR="00C45560" w:rsidRDefault="00EE4A82" w:rsidP="00922F6B">
            <w:pPr>
              <w:pStyle w:val="Header"/>
              <w:rPr>
                <w:rFonts w:ascii="Arial" w:hAnsi="Arial" w:cs="Arial"/>
                <w:szCs w:val="20"/>
              </w:rPr>
            </w:pPr>
            <w:r>
              <w:rPr>
                <w:rFonts w:ascii="Arial" w:hAnsi="Arial" w:cs="Arial"/>
                <w:szCs w:val="20"/>
              </w:rPr>
              <w:t xml:space="preserve">Head teacher written to explaining that the Borough Council will continue to use the Youth Centre as </w:t>
            </w:r>
            <w:proofErr w:type="gramStart"/>
            <w:r>
              <w:rPr>
                <w:rFonts w:ascii="Arial" w:hAnsi="Arial" w:cs="Arial"/>
                <w:szCs w:val="20"/>
              </w:rPr>
              <w:t>a Polling</w:t>
            </w:r>
            <w:proofErr w:type="gramEnd"/>
            <w:r>
              <w:rPr>
                <w:rFonts w:ascii="Arial" w:hAnsi="Arial" w:cs="Arial"/>
                <w:szCs w:val="20"/>
              </w:rPr>
              <w:t xml:space="preserve"> Place for all future elections.</w:t>
            </w:r>
          </w:p>
        </w:tc>
      </w:tr>
      <w:tr w:rsidR="00C45560" w:rsidTr="00C45560">
        <w:tc>
          <w:tcPr>
            <w:tcW w:w="2376" w:type="dxa"/>
          </w:tcPr>
          <w:p w:rsidR="00C45560" w:rsidRDefault="00C45560" w:rsidP="00922F6B">
            <w:pPr>
              <w:pStyle w:val="Header"/>
              <w:rPr>
                <w:rFonts w:ascii="Arial" w:hAnsi="Arial" w:cs="Arial"/>
                <w:szCs w:val="20"/>
              </w:rPr>
            </w:pPr>
            <w:r>
              <w:rPr>
                <w:rFonts w:ascii="Arial" w:hAnsi="Arial" w:cs="Arial"/>
                <w:szCs w:val="20"/>
              </w:rPr>
              <w:t>Lee West</w:t>
            </w:r>
          </w:p>
        </w:tc>
        <w:tc>
          <w:tcPr>
            <w:tcW w:w="3261" w:type="dxa"/>
          </w:tcPr>
          <w:p w:rsidR="00C45560" w:rsidRDefault="00C45560" w:rsidP="00922F6B">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922F6B">
            <w:pPr>
              <w:pStyle w:val="Header"/>
              <w:rPr>
                <w:rFonts w:ascii="Arial" w:hAnsi="Arial" w:cs="Arial"/>
                <w:szCs w:val="20"/>
              </w:rPr>
            </w:pPr>
          </w:p>
        </w:tc>
      </w:tr>
      <w:tr w:rsidR="00C45560" w:rsidTr="00274206">
        <w:tc>
          <w:tcPr>
            <w:tcW w:w="2376" w:type="dxa"/>
            <w:tcBorders>
              <w:bottom w:val="single" w:sz="4" w:space="0" w:color="auto"/>
            </w:tcBorders>
          </w:tcPr>
          <w:p w:rsidR="00C45560" w:rsidRDefault="00C45560" w:rsidP="00922F6B">
            <w:pPr>
              <w:pStyle w:val="Header"/>
              <w:rPr>
                <w:rFonts w:ascii="Arial" w:hAnsi="Arial" w:cs="Arial"/>
                <w:szCs w:val="20"/>
              </w:rPr>
            </w:pPr>
            <w:proofErr w:type="spellStart"/>
            <w:r>
              <w:rPr>
                <w:rFonts w:ascii="Arial" w:hAnsi="Arial" w:cs="Arial"/>
                <w:szCs w:val="20"/>
              </w:rPr>
              <w:t>Leesland</w:t>
            </w:r>
            <w:proofErr w:type="spellEnd"/>
          </w:p>
        </w:tc>
        <w:tc>
          <w:tcPr>
            <w:tcW w:w="3261" w:type="dxa"/>
            <w:tcBorders>
              <w:bottom w:val="single" w:sz="4" w:space="0" w:color="auto"/>
            </w:tcBorders>
          </w:tcPr>
          <w:p w:rsidR="00C45560" w:rsidRDefault="00EE4A82" w:rsidP="00EE4A82">
            <w:pPr>
              <w:pStyle w:val="Header"/>
              <w:rPr>
                <w:rFonts w:ascii="Arial" w:hAnsi="Arial" w:cs="Arial"/>
                <w:szCs w:val="20"/>
              </w:rPr>
            </w:pPr>
            <w:r>
              <w:rPr>
                <w:rFonts w:ascii="Arial" w:hAnsi="Arial" w:cs="Arial"/>
                <w:szCs w:val="20"/>
              </w:rPr>
              <w:t>Moving all properties and electors from G</w:t>
            </w:r>
            <w:r>
              <w:rPr>
                <w:rFonts w:ascii="Arial" w:hAnsi="Arial" w:cs="Arial"/>
                <w:szCs w:val="20"/>
              </w:rPr>
              <w:t>M</w:t>
            </w:r>
            <w:r>
              <w:rPr>
                <w:rFonts w:ascii="Arial" w:hAnsi="Arial" w:cs="Arial"/>
                <w:szCs w:val="20"/>
              </w:rPr>
              <w:t>1-B into G</w:t>
            </w:r>
            <w:r>
              <w:rPr>
                <w:rFonts w:ascii="Arial" w:hAnsi="Arial" w:cs="Arial"/>
                <w:szCs w:val="20"/>
              </w:rPr>
              <w:t>M</w:t>
            </w:r>
            <w:r>
              <w:rPr>
                <w:rFonts w:ascii="Arial" w:hAnsi="Arial" w:cs="Arial"/>
                <w:szCs w:val="20"/>
              </w:rPr>
              <w:t>2</w:t>
            </w:r>
            <w:r>
              <w:rPr>
                <w:rFonts w:ascii="Arial" w:hAnsi="Arial" w:cs="Arial"/>
                <w:szCs w:val="20"/>
              </w:rPr>
              <w:t xml:space="preserve"> and GM3 as appropriate.</w:t>
            </w:r>
          </w:p>
          <w:p w:rsidR="00EE4A82" w:rsidRDefault="00EE4A82" w:rsidP="00EE4A82">
            <w:pPr>
              <w:pStyle w:val="Header"/>
              <w:rPr>
                <w:rFonts w:ascii="Arial" w:hAnsi="Arial" w:cs="Arial"/>
                <w:szCs w:val="20"/>
              </w:rPr>
            </w:pPr>
            <w:r>
              <w:rPr>
                <w:rFonts w:ascii="Arial" w:hAnsi="Arial" w:cs="Arial"/>
                <w:szCs w:val="20"/>
              </w:rPr>
              <w:t xml:space="preserve">Write to </w:t>
            </w:r>
            <w:proofErr w:type="spellStart"/>
            <w:r>
              <w:rPr>
                <w:rFonts w:ascii="Arial" w:hAnsi="Arial" w:cs="Arial"/>
                <w:szCs w:val="20"/>
              </w:rPr>
              <w:t>Thorngate</w:t>
            </w:r>
            <w:proofErr w:type="spellEnd"/>
            <w:r>
              <w:rPr>
                <w:rFonts w:ascii="Arial" w:hAnsi="Arial" w:cs="Arial"/>
                <w:szCs w:val="20"/>
              </w:rPr>
              <w:t xml:space="preserve"> Hall to see what arrangements in place for electors on Polling Day as the site has implemented number plate recognition software.</w:t>
            </w:r>
          </w:p>
          <w:p w:rsidR="00EE4A82" w:rsidRDefault="00EE4A82" w:rsidP="00EE4A82">
            <w:pPr>
              <w:pStyle w:val="Header"/>
              <w:rPr>
                <w:rFonts w:ascii="Arial" w:hAnsi="Arial" w:cs="Arial"/>
                <w:szCs w:val="20"/>
              </w:rPr>
            </w:pPr>
          </w:p>
          <w:p w:rsidR="00EE4A82" w:rsidRDefault="00EE4A82" w:rsidP="00EE4A82">
            <w:pPr>
              <w:pStyle w:val="Header"/>
              <w:rPr>
                <w:rFonts w:ascii="Arial" w:hAnsi="Arial" w:cs="Arial"/>
                <w:szCs w:val="20"/>
              </w:rPr>
            </w:pPr>
          </w:p>
          <w:p w:rsidR="00EE4A82" w:rsidRDefault="00EE4A82" w:rsidP="00EE4A82">
            <w:pPr>
              <w:pStyle w:val="Header"/>
              <w:rPr>
                <w:rFonts w:ascii="Arial" w:hAnsi="Arial" w:cs="Arial"/>
                <w:szCs w:val="20"/>
              </w:rPr>
            </w:pPr>
          </w:p>
          <w:p w:rsidR="00EE4A82" w:rsidRDefault="00EE4A82" w:rsidP="00EE4A82">
            <w:pPr>
              <w:pStyle w:val="Header"/>
              <w:rPr>
                <w:rFonts w:ascii="Arial" w:hAnsi="Arial" w:cs="Arial"/>
                <w:szCs w:val="20"/>
              </w:rPr>
            </w:pPr>
          </w:p>
          <w:p w:rsidR="00EE4A82" w:rsidRDefault="00274206" w:rsidP="00EE4A82">
            <w:pPr>
              <w:pStyle w:val="Header"/>
              <w:rPr>
                <w:rFonts w:ascii="Arial" w:hAnsi="Arial" w:cs="Arial"/>
                <w:szCs w:val="20"/>
              </w:rPr>
            </w:pPr>
            <w:r>
              <w:rPr>
                <w:rFonts w:ascii="Arial" w:hAnsi="Arial" w:cs="Arial"/>
              </w:rPr>
              <w:t>T</w:t>
            </w:r>
            <w:r w:rsidR="00EE4A82" w:rsidRPr="00932D78">
              <w:rPr>
                <w:rFonts w:ascii="Arial" w:hAnsi="Arial" w:cs="Arial"/>
              </w:rPr>
              <w:t xml:space="preserve">he existing station for </w:t>
            </w:r>
            <w:proofErr w:type="spellStart"/>
            <w:r w:rsidR="00EE4A82" w:rsidRPr="00932D78">
              <w:rPr>
                <w:rFonts w:ascii="Arial" w:hAnsi="Arial" w:cs="Arial"/>
              </w:rPr>
              <w:t>Privett</w:t>
            </w:r>
            <w:proofErr w:type="spellEnd"/>
            <w:r w:rsidR="00EE4A82" w:rsidRPr="00932D78">
              <w:rPr>
                <w:rFonts w:ascii="Arial" w:hAnsi="Arial" w:cs="Arial"/>
              </w:rPr>
              <w:t xml:space="preserve"> at </w:t>
            </w:r>
            <w:proofErr w:type="spellStart"/>
            <w:r w:rsidR="00EE4A82" w:rsidRPr="00932D78">
              <w:rPr>
                <w:rFonts w:ascii="Arial" w:hAnsi="Arial" w:cs="Arial"/>
              </w:rPr>
              <w:t>Thorngate</w:t>
            </w:r>
            <w:proofErr w:type="spellEnd"/>
            <w:r w:rsidR="00EE4A82" w:rsidRPr="00932D78">
              <w:rPr>
                <w:rFonts w:ascii="Arial" w:hAnsi="Arial" w:cs="Arial"/>
              </w:rPr>
              <w:t xml:space="preserve"> Hall </w:t>
            </w:r>
            <w:r w:rsidR="00EE4A82">
              <w:rPr>
                <w:rFonts w:ascii="Arial" w:hAnsi="Arial" w:cs="Arial"/>
              </w:rPr>
              <w:t xml:space="preserve">could </w:t>
            </w:r>
            <w:r w:rsidR="00EE4A82" w:rsidRPr="00932D78">
              <w:rPr>
                <w:rFonts w:ascii="Arial" w:hAnsi="Arial" w:cs="Arial"/>
              </w:rPr>
              <w:t xml:space="preserve">accommodate the ‘south’ of the ward and the existing </w:t>
            </w:r>
            <w:proofErr w:type="gramStart"/>
            <w:r w:rsidR="00EE4A82" w:rsidRPr="00932D78">
              <w:rPr>
                <w:rFonts w:ascii="Arial" w:hAnsi="Arial" w:cs="Arial"/>
              </w:rPr>
              <w:t>station at St Mary’s RC school accommodate</w:t>
            </w:r>
            <w:proofErr w:type="gramEnd"/>
            <w:r w:rsidR="00EE4A82" w:rsidRPr="00932D78">
              <w:rPr>
                <w:rFonts w:ascii="Arial" w:hAnsi="Arial" w:cs="Arial"/>
              </w:rPr>
              <w:t xml:space="preserve"> the ‘north’ of the ward.</w:t>
            </w:r>
          </w:p>
        </w:tc>
        <w:tc>
          <w:tcPr>
            <w:tcW w:w="3532" w:type="dxa"/>
            <w:tcBorders>
              <w:bottom w:val="single" w:sz="4" w:space="0" w:color="auto"/>
            </w:tcBorders>
          </w:tcPr>
          <w:p w:rsidR="00C45560" w:rsidRDefault="00EE4A82" w:rsidP="00922F6B">
            <w:pPr>
              <w:pStyle w:val="Header"/>
              <w:rPr>
                <w:rFonts w:ascii="Arial" w:hAnsi="Arial" w:cs="Arial"/>
                <w:szCs w:val="20"/>
              </w:rPr>
            </w:pPr>
            <w:r>
              <w:rPr>
                <w:rFonts w:ascii="Arial" w:hAnsi="Arial" w:cs="Arial"/>
                <w:szCs w:val="20"/>
              </w:rPr>
              <w:t>No action or response required until the P&amp;O Board report on 20 November 2019.</w:t>
            </w:r>
          </w:p>
          <w:p w:rsidR="00EE4A82" w:rsidRDefault="00EE4A82" w:rsidP="00922F6B">
            <w:pPr>
              <w:pStyle w:val="Header"/>
              <w:rPr>
                <w:rFonts w:ascii="Arial" w:hAnsi="Arial" w:cs="Arial"/>
                <w:szCs w:val="20"/>
              </w:rPr>
            </w:pPr>
          </w:p>
          <w:p w:rsidR="00EE4A82" w:rsidRDefault="00EE4A82" w:rsidP="00EE4A82">
            <w:pPr>
              <w:pStyle w:val="Header"/>
              <w:rPr>
                <w:rFonts w:ascii="Arial" w:hAnsi="Arial" w:cs="Arial"/>
                <w:szCs w:val="20"/>
              </w:rPr>
            </w:pPr>
            <w:r>
              <w:rPr>
                <w:rFonts w:ascii="Arial" w:hAnsi="Arial" w:cs="Arial"/>
                <w:szCs w:val="20"/>
              </w:rPr>
              <w:t xml:space="preserve">Response back from </w:t>
            </w:r>
            <w:proofErr w:type="spellStart"/>
            <w:r>
              <w:rPr>
                <w:rFonts w:ascii="Arial" w:hAnsi="Arial" w:cs="Arial"/>
                <w:szCs w:val="20"/>
              </w:rPr>
              <w:t>Thorngate</w:t>
            </w:r>
            <w:proofErr w:type="spellEnd"/>
            <w:r>
              <w:rPr>
                <w:rFonts w:ascii="Arial" w:hAnsi="Arial" w:cs="Arial"/>
                <w:szCs w:val="20"/>
              </w:rPr>
              <w:t xml:space="preserve"> Halls, confirming that 20mins free parking is still provided as before, this information is not publicised by the GCA on their signage, therefore electors allocated to this Polling Place as not having to pay to cast their vote.</w:t>
            </w:r>
          </w:p>
          <w:p w:rsidR="00274206" w:rsidRDefault="00274206" w:rsidP="00274206">
            <w:pPr>
              <w:pStyle w:val="Header"/>
              <w:rPr>
                <w:rFonts w:ascii="Arial" w:hAnsi="Arial" w:cs="Arial"/>
                <w:szCs w:val="20"/>
              </w:rPr>
            </w:pPr>
            <w:r>
              <w:rPr>
                <w:rFonts w:ascii="Arial" w:hAnsi="Arial" w:cs="Arial"/>
                <w:szCs w:val="20"/>
              </w:rPr>
              <w:t xml:space="preserve">GM2 and GM3 have been reconfigured on paper and on a map following the response from </w:t>
            </w:r>
            <w:proofErr w:type="spellStart"/>
            <w:r>
              <w:rPr>
                <w:rFonts w:ascii="Arial" w:hAnsi="Arial" w:cs="Arial"/>
                <w:szCs w:val="20"/>
              </w:rPr>
              <w:t>Thorngate</w:t>
            </w:r>
            <w:proofErr w:type="spellEnd"/>
            <w:r>
              <w:rPr>
                <w:rFonts w:ascii="Arial" w:hAnsi="Arial" w:cs="Arial"/>
                <w:szCs w:val="20"/>
              </w:rPr>
              <w:t xml:space="preserve"> regarding the car parking facilities, and the P&amp;O Board report will recommend that </w:t>
            </w:r>
            <w:proofErr w:type="spellStart"/>
            <w:r>
              <w:rPr>
                <w:rFonts w:ascii="Arial" w:hAnsi="Arial" w:cs="Arial"/>
                <w:szCs w:val="20"/>
              </w:rPr>
              <w:t>Leesland</w:t>
            </w:r>
            <w:proofErr w:type="spellEnd"/>
            <w:r>
              <w:rPr>
                <w:rFonts w:ascii="Arial" w:hAnsi="Arial" w:cs="Arial"/>
                <w:szCs w:val="20"/>
              </w:rPr>
              <w:t xml:space="preserve"> Schools site is no longer used for GM2 and GM3, but </w:t>
            </w:r>
            <w:r>
              <w:rPr>
                <w:rFonts w:ascii="Arial" w:hAnsi="Arial" w:cs="Arial"/>
                <w:szCs w:val="20"/>
              </w:rPr>
              <w:t xml:space="preserve">St Mary’s RC </w:t>
            </w:r>
            <w:proofErr w:type="gramStart"/>
            <w:r>
              <w:rPr>
                <w:rFonts w:ascii="Arial" w:hAnsi="Arial" w:cs="Arial"/>
                <w:szCs w:val="20"/>
              </w:rPr>
              <w:t xml:space="preserve">School </w:t>
            </w:r>
            <w:r>
              <w:rPr>
                <w:rFonts w:ascii="Arial" w:hAnsi="Arial" w:cs="Arial"/>
                <w:szCs w:val="20"/>
              </w:rPr>
              <w:t xml:space="preserve"> and</w:t>
            </w:r>
            <w:proofErr w:type="gramEnd"/>
            <w:r>
              <w:rPr>
                <w:rFonts w:ascii="Arial" w:hAnsi="Arial" w:cs="Arial"/>
                <w:szCs w:val="20"/>
              </w:rPr>
              <w:t xml:space="preserve"> </w:t>
            </w:r>
            <w:proofErr w:type="spellStart"/>
            <w:r>
              <w:rPr>
                <w:rFonts w:ascii="Arial" w:hAnsi="Arial" w:cs="Arial"/>
                <w:szCs w:val="20"/>
              </w:rPr>
              <w:t>Thorngate</w:t>
            </w:r>
            <w:proofErr w:type="spellEnd"/>
            <w:r>
              <w:rPr>
                <w:rFonts w:ascii="Arial" w:hAnsi="Arial" w:cs="Arial"/>
                <w:szCs w:val="20"/>
              </w:rPr>
              <w:t xml:space="preserve"> Halls respectively.</w:t>
            </w:r>
          </w:p>
        </w:tc>
      </w:tr>
      <w:tr w:rsidR="00274206" w:rsidTr="00274206">
        <w:trPr>
          <w:trHeight w:val="4185"/>
        </w:trPr>
        <w:tc>
          <w:tcPr>
            <w:tcW w:w="2376" w:type="dxa"/>
            <w:tcBorders>
              <w:top w:val="nil"/>
            </w:tcBorders>
          </w:tcPr>
          <w:p w:rsidR="00274206" w:rsidRDefault="00274206" w:rsidP="00922F6B">
            <w:pPr>
              <w:pStyle w:val="Header"/>
              <w:rPr>
                <w:rFonts w:ascii="Arial" w:hAnsi="Arial" w:cs="Arial"/>
                <w:szCs w:val="20"/>
              </w:rPr>
            </w:pPr>
            <w:r>
              <w:rPr>
                <w:rFonts w:ascii="Arial" w:hAnsi="Arial" w:cs="Arial"/>
                <w:szCs w:val="20"/>
              </w:rPr>
              <w:lastRenderedPageBreak/>
              <w:t>Peel</w:t>
            </w:r>
            <w:bookmarkStart w:id="0" w:name="_GoBack"/>
            <w:bookmarkEnd w:id="0"/>
            <w:r>
              <w:rPr>
                <w:rFonts w:ascii="Arial" w:hAnsi="Arial" w:cs="Arial"/>
                <w:szCs w:val="20"/>
              </w:rPr>
              <w:t xml:space="preserve"> Common</w:t>
            </w:r>
          </w:p>
        </w:tc>
        <w:tc>
          <w:tcPr>
            <w:tcW w:w="3261" w:type="dxa"/>
            <w:tcBorders>
              <w:top w:val="nil"/>
            </w:tcBorders>
          </w:tcPr>
          <w:p w:rsidR="00274206" w:rsidRDefault="00274206" w:rsidP="00922F6B">
            <w:pPr>
              <w:pStyle w:val="Header"/>
              <w:rPr>
                <w:rFonts w:ascii="Arial" w:hAnsi="Arial" w:cs="Arial"/>
                <w:szCs w:val="20"/>
              </w:rPr>
            </w:pPr>
            <w:r>
              <w:rPr>
                <w:rFonts w:ascii="Arial" w:hAnsi="Arial" w:cs="Arial"/>
                <w:szCs w:val="20"/>
              </w:rPr>
              <w:t>Contact made with St Matthew’s Church regarding the electrics in the building, or the use of Holbrook School as the new Polling Place</w:t>
            </w:r>
          </w:p>
        </w:tc>
        <w:tc>
          <w:tcPr>
            <w:tcW w:w="3532" w:type="dxa"/>
            <w:tcBorders>
              <w:top w:val="nil"/>
            </w:tcBorders>
          </w:tcPr>
          <w:p w:rsidR="00274206" w:rsidRDefault="00274206" w:rsidP="00922F6B">
            <w:pPr>
              <w:pStyle w:val="Header"/>
              <w:rPr>
                <w:rFonts w:ascii="Arial" w:hAnsi="Arial" w:cs="Arial"/>
                <w:szCs w:val="20"/>
              </w:rPr>
            </w:pPr>
            <w:r>
              <w:rPr>
                <w:rFonts w:ascii="Arial" w:hAnsi="Arial" w:cs="Arial"/>
                <w:szCs w:val="20"/>
              </w:rPr>
              <w:t>Contact has been made with the booking agent for the church. Have requested copies of the electrical certificate for 2019, and also a copy of the report into the problems with electrics commissioned by the church. Not received yet, but will circulate to all Task and Finish Group members when received.</w:t>
            </w:r>
          </w:p>
          <w:p w:rsidR="00274206" w:rsidRDefault="00274206" w:rsidP="00922F6B">
            <w:pPr>
              <w:pStyle w:val="Header"/>
              <w:rPr>
                <w:rFonts w:ascii="Arial" w:hAnsi="Arial" w:cs="Arial"/>
                <w:szCs w:val="20"/>
              </w:rPr>
            </w:pPr>
            <w:r>
              <w:rPr>
                <w:rFonts w:ascii="Arial" w:hAnsi="Arial" w:cs="Arial"/>
                <w:szCs w:val="20"/>
              </w:rPr>
              <w:t>No contact with Holbrook School as St Matthew’s Church is the preferred Polling Place.</w:t>
            </w:r>
          </w:p>
        </w:tc>
      </w:tr>
      <w:tr w:rsidR="00C45560" w:rsidTr="00C45560">
        <w:tc>
          <w:tcPr>
            <w:tcW w:w="2376" w:type="dxa"/>
          </w:tcPr>
          <w:p w:rsidR="00C45560" w:rsidRDefault="00C45560" w:rsidP="00922F6B">
            <w:pPr>
              <w:pStyle w:val="Header"/>
              <w:rPr>
                <w:rFonts w:ascii="Arial" w:hAnsi="Arial" w:cs="Arial"/>
                <w:szCs w:val="20"/>
              </w:rPr>
            </w:pPr>
            <w:proofErr w:type="spellStart"/>
            <w:r>
              <w:rPr>
                <w:rFonts w:ascii="Arial" w:hAnsi="Arial" w:cs="Arial"/>
                <w:szCs w:val="20"/>
              </w:rPr>
              <w:t>Privett</w:t>
            </w:r>
            <w:proofErr w:type="spellEnd"/>
          </w:p>
        </w:tc>
        <w:tc>
          <w:tcPr>
            <w:tcW w:w="3261" w:type="dxa"/>
          </w:tcPr>
          <w:p w:rsidR="00C45560" w:rsidRDefault="00C45560" w:rsidP="00922F6B">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922F6B">
            <w:pPr>
              <w:pStyle w:val="Header"/>
              <w:rPr>
                <w:rFonts w:ascii="Arial" w:hAnsi="Arial" w:cs="Arial"/>
                <w:szCs w:val="20"/>
              </w:rPr>
            </w:pPr>
          </w:p>
        </w:tc>
      </w:tr>
      <w:tr w:rsidR="00C45560" w:rsidTr="00C45560">
        <w:tc>
          <w:tcPr>
            <w:tcW w:w="2376" w:type="dxa"/>
          </w:tcPr>
          <w:p w:rsidR="00C45560" w:rsidRDefault="00C45560" w:rsidP="00922F6B">
            <w:pPr>
              <w:pStyle w:val="Header"/>
              <w:rPr>
                <w:rFonts w:ascii="Arial" w:hAnsi="Arial" w:cs="Arial"/>
                <w:szCs w:val="20"/>
              </w:rPr>
            </w:pPr>
            <w:proofErr w:type="spellStart"/>
            <w:r>
              <w:rPr>
                <w:rFonts w:ascii="Arial" w:hAnsi="Arial" w:cs="Arial"/>
                <w:szCs w:val="20"/>
              </w:rPr>
              <w:t>Rowner</w:t>
            </w:r>
            <w:proofErr w:type="spellEnd"/>
            <w:r>
              <w:rPr>
                <w:rFonts w:ascii="Arial" w:hAnsi="Arial" w:cs="Arial"/>
                <w:szCs w:val="20"/>
              </w:rPr>
              <w:t xml:space="preserve"> &amp; Holbrook</w:t>
            </w:r>
          </w:p>
        </w:tc>
        <w:tc>
          <w:tcPr>
            <w:tcW w:w="3261" w:type="dxa"/>
          </w:tcPr>
          <w:p w:rsidR="00C45560" w:rsidRDefault="00C45560" w:rsidP="00922F6B">
            <w:pPr>
              <w:pStyle w:val="Header"/>
              <w:rPr>
                <w:rFonts w:ascii="Arial" w:hAnsi="Arial" w:cs="Arial"/>
                <w:szCs w:val="20"/>
              </w:rPr>
            </w:pPr>
            <w:r>
              <w:rPr>
                <w:rFonts w:ascii="Arial" w:hAnsi="Arial" w:cs="Arial"/>
                <w:szCs w:val="20"/>
              </w:rPr>
              <w:t>No changes required to the Electoral Ward</w:t>
            </w:r>
          </w:p>
        </w:tc>
        <w:tc>
          <w:tcPr>
            <w:tcW w:w="3532" w:type="dxa"/>
          </w:tcPr>
          <w:p w:rsidR="00C45560" w:rsidRDefault="00C45560" w:rsidP="00922F6B">
            <w:pPr>
              <w:pStyle w:val="Header"/>
              <w:rPr>
                <w:rFonts w:ascii="Arial" w:hAnsi="Arial" w:cs="Arial"/>
                <w:szCs w:val="20"/>
              </w:rPr>
            </w:pPr>
          </w:p>
        </w:tc>
      </w:tr>
      <w:tr w:rsidR="00C45560" w:rsidTr="00C45560">
        <w:tc>
          <w:tcPr>
            <w:tcW w:w="2376" w:type="dxa"/>
          </w:tcPr>
          <w:p w:rsidR="00C45560" w:rsidRDefault="00C45560" w:rsidP="00C45560">
            <w:pPr>
              <w:pStyle w:val="Header"/>
              <w:rPr>
                <w:rFonts w:ascii="Arial" w:hAnsi="Arial" w:cs="Arial"/>
                <w:szCs w:val="20"/>
              </w:rPr>
            </w:pPr>
            <w:r>
              <w:rPr>
                <w:rFonts w:ascii="Arial" w:hAnsi="Arial" w:cs="Arial"/>
                <w:szCs w:val="20"/>
              </w:rPr>
              <w:t>Town</w:t>
            </w:r>
          </w:p>
        </w:tc>
        <w:tc>
          <w:tcPr>
            <w:tcW w:w="3261" w:type="dxa"/>
          </w:tcPr>
          <w:p w:rsidR="00C45560" w:rsidRDefault="00274206" w:rsidP="00C45560">
            <w:pPr>
              <w:pStyle w:val="Header"/>
              <w:rPr>
                <w:rFonts w:ascii="Arial" w:hAnsi="Arial" w:cs="Arial"/>
                <w:szCs w:val="20"/>
              </w:rPr>
            </w:pPr>
            <w:r>
              <w:rPr>
                <w:rFonts w:ascii="Arial" w:hAnsi="Arial" w:cs="Arial"/>
                <w:szCs w:val="20"/>
              </w:rPr>
              <w:t>All Polling Districts are large within the Town Hall, and could increase in size with the developments at the Bus Station and Police Station sites</w:t>
            </w:r>
          </w:p>
        </w:tc>
        <w:tc>
          <w:tcPr>
            <w:tcW w:w="3532" w:type="dxa"/>
          </w:tcPr>
          <w:p w:rsidR="00C45560" w:rsidRDefault="00274206" w:rsidP="00274206">
            <w:pPr>
              <w:pStyle w:val="Header"/>
              <w:rPr>
                <w:rFonts w:ascii="Arial" w:hAnsi="Arial" w:cs="Arial"/>
                <w:szCs w:val="20"/>
              </w:rPr>
            </w:pPr>
            <w:r>
              <w:rPr>
                <w:rFonts w:ascii="Arial" w:hAnsi="Arial" w:cs="Arial"/>
                <w:szCs w:val="20"/>
              </w:rPr>
              <w:t>Task and Finish Group agreed no</w:t>
            </w:r>
            <w:r>
              <w:rPr>
                <w:rFonts w:ascii="Arial" w:hAnsi="Arial" w:cs="Arial"/>
                <w:szCs w:val="20"/>
              </w:rPr>
              <w:t xml:space="preserve"> changes to be made within</w:t>
            </w:r>
            <w:r>
              <w:rPr>
                <w:rFonts w:ascii="Arial" w:hAnsi="Arial" w:cs="Arial"/>
                <w:szCs w:val="20"/>
              </w:rPr>
              <w:t xml:space="preserve"> the period</w:t>
            </w:r>
            <w:r>
              <w:rPr>
                <w:rFonts w:ascii="Arial" w:hAnsi="Arial" w:cs="Arial"/>
                <w:szCs w:val="20"/>
              </w:rPr>
              <w:t xml:space="preserve"> for this review (2020 to 2025), as it was unsure on what would be included in any development sites with the Town Electoral Ward at this time.</w:t>
            </w:r>
          </w:p>
        </w:tc>
      </w:tr>
    </w:tbl>
    <w:p w:rsidR="00C45560" w:rsidRPr="00C45560" w:rsidRDefault="00C45560" w:rsidP="00C45560">
      <w:pPr>
        <w:pStyle w:val="Header"/>
        <w:rPr>
          <w:rFonts w:ascii="Arial" w:hAnsi="Arial" w:cs="Arial"/>
          <w:szCs w:val="20"/>
        </w:rPr>
      </w:pPr>
    </w:p>
    <w:p w:rsidR="00643CD3" w:rsidRDefault="00643CD3"/>
    <w:sectPr w:rsidR="00643CD3" w:rsidSect="00274206">
      <w:type w:val="continuous"/>
      <w:pgSz w:w="11907" w:h="16834" w:code="9"/>
      <w:pgMar w:top="1134" w:right="1253" w:bottom="1701" w:left="1701" w:header="709" w:footer="1134"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60"/>
    <w:rsid w:val="00274206"/>
    <w:rsid w:val="00437105"/>
    <w:rsid w:val="00503BBB"/>
    <w:rsid w:val="00587A4F"/>
    <w:rsid w:val="00643CD3"/>
    <w:rsid w:val="00795F96"/>
    <w:rsid w:val="00940017"/>
    <w:rsid w:val="00A75F0F"/>
    <w:rsid w:val="00C45560"/>
    <w:rsid w:val="00EE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556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45560"/>
    <w:rPr>
      <w:rFonts w:ascii="Times New Roman" w:eastAsia="Times New Roman" w:hAnsi="Times New Roman" w:cs="Times New Roman"/>
      <w:sz w:val="24"/>
      <w:szCs w:val="24"/>
    </w:rPr>
  </w:style>
  <w:style w:type="table" w:styleId="TableGrid">
    <w:name w:val="Table Grid"/>
    <w:basedOn w:val="TableNormal"/>
    <w:uiPriority w:val="59"/>
    <w:rsid w:val="00C4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556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45560"/>
    <w:rPr>
      <w:rFonts w:ascii="Times New Roman" w:eastAsia="Times New Roman" w:hAnsi="Times New Roman" w:cs="Times New Roman"/>
      <w:sz w:val="24"/>
      <w:szCs w:val="24"/>
    </w:rPr>
  </w:style>
  <w:style w:type="table" w:styleId="TableGrid">
    <w:name w:val="Table Grid"/>
    <w:basedOn w:val="TableNormal"/>
    <w:uiPriority w:val="59"/>
    <w:rsid w:val="00C4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DDA936F4</Template>
  <TotalTime>24</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Jesty, Graeme</dc:creator>
  <cp:lastModifiedBy>Jesty, Graeme</cp:lastModifiedBy>
  <cp:revision>1</cp:revision>
  <dcterms:created xsi:type="dcterms:W3CDTF">2019-07-08T13:41:00Z</dcterms:created>
  <dcterms:modified xsi:type="dcterms:W3CDTF">2019-07-08T14:08:00Z</dcterms:modified>
</cp:coreProperties>
</file>